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0270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D07F9" w:rsidRDefault="00AD07F9" w:rsidP="00AD07F9">
      <w:pPr>
        <w:pStyle w:val="ListParagraph"/>
        <w:spacing w:after="0" w:line="360" w:lineRule="auto"/>
        <w:ind w:right="167"/>
        <w:jc w:val="center"/>
        <w:outlineLvl w:val="0"/>
        <w:rPr>
          <w:rFonts w:ascii="Times New Roman" w:hAnsi="Times New Roman" w:cs="Times New Roman"/>
          <w:b/>
          <w:sz w:val="28"/>
          <w:szCs w:val="28"/>
        </w:rPr>
      </w:pPr>
    </w:p>
    <w:p w:rsidR="00DD1DF4" w:rsidRPr="00DD1DF4" w:rsidRDefault="00DD1DF4" w:rsidP="00DD1DF4">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DD1DF4">
        <w:rPr>
          <w:rFonts w:ascii="Times New Roman" w:hAnsi="Times New Roman" w:cs="Times New Roman"/>
          <w:b/>
          <w:sz w:val="28"/>
          <w:szCs w:val="28"/>
        </w:rPr>
        <w:t xml:space="preserve">Aggregation-Based </w:t>
      </w:r>
      <w:proofErr w:type="spellStart"/>
      <w:r w:rsidRPr="00DD1DF4">
        <w:rPr>
          <w:rFonts w:ascii="Times New Roman" w:hAnsi="Times New Roman" w:cs="Times New Roman"/>
          <w:b/>
          <w:sz w:val="28"/>
          <w:szCs w:val="28"/>
        </w:rPr>
        <w:t>Colocation</w:t>
      </w:r>
      <w:proofErr w:type="spellEnd"/>
      <w:r w:rsidRPr="00DD1DF4">
        <w:rPr>
          <w:rFonts w:ascii="Times New Roman" w:hAnsi="Times New Roman" w:cs="Times New Roman"/>
          <w:b/>
          <w:sz w:val="28"/>
          <w:szCs w:val="28"/>
        </w:rPr>
        <w:t xml:space="preserve"> </w:t>
      </w:r>
      <w:proofErr w:type="spellStart"/>
      <w:r w:rsidRPr="00DD1DF4">
        <w:rPr>
          <w:rFonts w:ascii="Times New Roman" w:hAnsi="Times New Roman" w:cs="Times New Roman"/>
          <w:b/>
          <w:sz w:val="28"/>
          <w:szCs w:val="28"/>
        </w:rPr>
        <w:t>Datacenter</w:t>
      </w:r>
      <w:proofErr w:type="spellEnd"/>
      <w:r w:rsidRPr="00DD1DF4">
        <w:rPr>
          <w:rFonts w:ascii="Times New Roman" w:hAnsi="Times New Roman" w:cs="Times New Roman"/>
          <w:b/>
          <w:sz w:val="28"/>
          <w:szCs w:val="28"/>
        </w:rPr>
        <w:t xml:space="preserve"> Energy Management in Wholesale Markets</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86B01" w:rsidRPr="00DD1DF4" w:rsidRDefault="00DD1DF4" w:rsidP="00494A5D">
      <w:pPr>
        <w:spacing w:line="360" w:lineRule="auto"/>
        <w:jc w:val="both"/>
        <w:rPr>
          <w:rFonts w:ascii="Times New Roman" w:hAnsi="Times New Roman" w:cs="Times New Roman"/>
          <w:b/>
          <w:color w:val="262626" w:themeColor="text1" w:themeTint="D9"/>
          <w:sz w:val="28"/>
          <w:szCs w:val="28"/>
        </w:rPr>
      </w:pPr>
      <w:r w:rsidRPr="00DD1DF4">
        <w:rPr>
          <w:rFonts w:ascii="Times New Roman" w:hAnsi="Times New Roman" w:cs="Times New Roman"/>
          <w:color w:val="333333"/>
          <w:sz w:val="28"/>
          <w:szCs w:val="28"/>
          <w:shd w:val="clear" w:color="auto" w:fill="FFFFFF"/>
        </w:rPr>
        <w:t xml:space="preserve">In this paper, we study how </w:t>
      </w:r>
      <w:proofErr w:type="spellStart"/>
      <w:r w:rsidRPr="00DD1DF4">
        <w:rPr>
          <w:rFonts w:ascii="Times New Roman" w:hAnsi="Times New Roman" w:cs="Times New Roman"/>
          <w:color w:val="333333"/>
          <w:sz w:val="28"/>
          <w:szCs w:val="28"/>
          <w:shd w:val="clear" w:color="auto" w:fill="FFFFFF"/>
        </w:rPr>
        <w:t>colocation</w:t>
      </w:r>
      <w:proofErr w:type="spellEnd"/>
      <w:r w:rsidRPr="00DD1DF4">
        <w:rPr>
          <w:rFonts w:ascii="Times New Roman" w:hAnsi="Times New Roman" w:cs="Times New Roman"/>
          <w:color w:val="333333"/>
          <w:sz w:val="28"/>
          <w:szCs w:val="28"/>
          <w:shd w:val="clear" w:color="auto" w:fill="FFFFFF"/>
        </w:rPr>
        <w:t xml:space="preserve"> </w:t>
      </w:r>
      <w:proofErr w:type="spellStart"/>
      <w:r w:rsidRPr="00DD1DF4">
        <w:rPr>
          <w:rFonts w:ascii="Times New Roman" w:hAnsi="Times New Roman" w:cs="Times New Roman"/>
          <w:color w:val="333333"/>
          <w:sz w:val="28"/>
          <w:szCs w:val="28"/>
          <w:shd w:val="clear" w:color="auto" w:fill="FFFFFF"/>
        </w:rPr>
        <w:t>datacenter</w:t>
      </w:r>
      <w:proofErr w:type="spellEnd"/>
      <w:r w:rsidRPr="00DD1DF4">
        <w:rPr>
          <w:rFonts w:ascii="Times New Roman" w:hAnsi="Times New Roman" w:cs="Times New Roman"/>
          <w:color w:val="333333"/>
          <w:sz w:val="28"/>
          <w:szCs w:val="28"/>
          <w:shd w:val="clear" w:color="auto" w:fill="FFFFFF"/>
        </w:rPr>
        <w:t xml:space="preserve"> energy cost can be effectively reduced in the wholesale electricity market via cooperative power procurement. Intuitively, by aggregating workloads and </w:t>
      </w:r>
      <w:proofErr w:type="spellStart"/>
      <w:r w:rsidRPr="00DD1DF4">
        <w:rPr>
          <w:rFonts w:ascii="Times New Roman" w:hAnsi="Times New Roman" w:cs="Times New Roman"/>
          <w:color w:val="333333"/>
          <w:sz w:val="28"/>
          <w:szCs w:val="28"/>
          <w:shd w:val="clear" w:color="auto" w:fill="FFFFFF"/>
        </w:rPr>
        <w:t>renewables</w:t>
      </w:r>
      <w:proofErr w:type="spellEnd"/>
      <w:r w:rsidRPr="00DD1DF4">
        <w:rPr>
          <w:rFonts w:ascii="Times New Roman" w:hAnsi="Times New Roman" w:cs="Times New Roman"/>
          <w:color w:val="333333"/>
          <w:sz w:val="28"/>
          <w:szCs w:val="28"/>
          <w:shd w:val="clear" w:color="auto" w:fill="FFFFFF"/>
        </w:rPr>
        <w:t xml:space="preserve"> across a group of tenants in a </w:t>
      </w:r>
      <w:proofErr w:type="spellStart"/>
      <w:r w:rsidRPr="00DD1DF4">
        <w:rPr>
          <w:rFonts w:ascii="Times New Roman" w:hAnsi="Times New Roman" w:cs="Times New Roman"/>
          <w:color w:val="333333"/>
          <w:sz w:val="28"/>
          <w:szCs w:val="28"/>
          <w:shd w:val="clear" w:color="auto" w:fill="FFFFFF"/>
        </w:rPr>
        <w:t>colocation</w:t>
      </w:r>
      <w:proofErr w:type="spellEnd"/>
      <w:r w:rsidRPr="00DD1DF4">
        <w:rPr>
          <w:rFonts w:ascii="Times New Roman" w:hAnsi="Times New Roman" w:cs="Times New Roman"/>
          <w:color w:val="333333"/>
          <w:sz w:val="28"/>
          <w:szCs w:val="28"/>
          <w:shd w:val="clear" w:color="auto" w:fill="FFFFFF"/>
        </w:rPr>
        <w:t xml:space="preserve"> </w:t>
      </w:r>
      <w:proofErr w:type="spellStart"/>
      <w:r w:rsidRPr="00DD1DF4">
        <w:rPr>
          <w:rFonts w:ascii="Times New Roman" w:hAnsi="Times New Roman" w:cs="Times New Roman"/>
          <w:color w:val="333333"/>
          <w:sz w:val="28"/>
          <w:szCs w:val="28"/>
          <w:shd w:val="clear" w:color="auto" w:fill="FFFFFF"/>
        </w:rPr>
        <w:t>datacenter</w:t>
      </w:r>
      <w:proofErr w:type="spellEnd"/>
      <w:r w:rsidRPr="00DD1DF4">
        <w:rPr>
          <w:rFonts w:ascii="Times New Roman" w:hAnsi="Times New Roman" w:cs="Times New Roman"/>
          <w:color w:val="333333"/>
          <w:sz w:val="28"/>
          <w:szCs w:val="28"/>
          <w:shd w:val="clear" w:color="auto" w:fill="FFFFFF"/>
        </w:rPr>
        <w:t xml:space="preserve">, the overall power demand uncertainty of the </w:t>
      </w:r>
      <w:proofErr w:type="spellStart"/>
      <w:r w:rsidRPr="00DD1DF4">
        <w:rPr>
          <w:rFonts w:ascii="Times New Roman" w:hAnsi="Times New Roman" w:cs="Times New Roman"/>
          <w:color w:val="333333"/>
          <w:sz w:val="28"/>
          <w:szCs w:val="28"/>
          <w:shd w:val="clear" w:color="auto" w:fill="FFFFFF"/>
        </w:rPr>
        <w:t>colocation</w:t>
      </w:r>
      <w:proofErr w:type="spellEnd"/>
      <w:r w:rsidRPr="00DD1DF4">
        <w:rPr>
          <w:rFonts w:ascii="Times New Roman" w:hAnsi="Times New Roman" w:cs="Times New Roman"/>
          <w:color w:val="333333"/>
          <w:sz w:val="28"/>
          <w:szCs w:val="28"/>
          <w:shd w:val="clear" w:color="auto" w:fill="FFFFFF"/>
        </w:rPr>
        <w:t xml:space="preserve"> </w:t>
      </w:r>
      <w:proofErr w:type="spellStart"/>
      <w:r w:rsidRPr="00DD1DF4">
        <w:rPr>
          <w:rFonts w:ascii="Times New Roman" w:hAnsi="Times New Roman" w:cs="Times New Roman"/>
          <w:color w:val="333333"/>
          <w:sz w:val="28"/>
          <w:szCs w:val="28"/>
          <w:shd w:val="clear" w:color="auto" w:fill="FFFFFF"/>
        </w:rPr>
        <w:t>datacenter</w:t>
      </w:r>
      <w:proofErr w:type="spellEnd"/>
      <w:r w:rsidRPr="00DD1DF4">
        <w:rPr>
          <w:rFonts w:ascii="Times New Roman" w:hAnsi="Times New Roman" w:cs="Times New Roman"/>
          <w:color w:val="333333"/>
          <w:sz w:val="28"/>
          <w:szCs w:val="28"/>
          <w:shd w:val="clear" w:color="auto" w:fill="FFFFFF"/>
        </w:rPr>
        <w:t xml:space="preserve"> can be reduced, resulting in less chance of being penalized when participating in the wholesale electricity market. We use cooperative game theory to model the cooperative electricity procurement process of tenants as a cooperative game, and show the cost saving benefits of aggregation. Then, a cost allocation scheme based on the marginal contribution of each tenant to the total expected cost is proposed to distribute the aggregation benefits among the participating tenants. Besides, we propose proportional cost allocation scheme to distribute the aggregation benefits among the participating tenants after realizations of power demand and market prices. Finally, numerical experiments based on real-world traces are conducted to illustrate the benefits of aggregation compared to </w:t>
      </w:r>
      <w:proofErr w:type="spellStart"/>
      <w:r w:rsidRPr="00DD1DF4">
        <w:rPr>
          <w:rFonts w:ascii="Times New Roman" w:hAnsi="Times New Roman" w:cs="Times New Roman"/>
          <w:color w:val="333333"/>
          <w:sz w:val="28"/>
          <w:szCs w:val="28"/>
          <w:shd w:val="clear" w:color="auto" w:fill="FFFFFF"/>
        </w:rPr>
        <w:t>noncooperative</w:t>
      </w:r>
      <w:proofErr w:type="spellEnd"/>
      <w:r w:rsidRPr="00DD1DF4">
        <w:rPr>
          <w:rFonts w:ascii="Times New Roman" w:hAnsi="Times New Roman" w:cs="Times New Roman"/>
          <w:color w:val="333333"/>
          <w:sz w:val="28"/>
          <w:szCs w:val="28"/>
          <w:shd w:val="clear" w:color="auto" w:fill="FFFFFF"/>
        </w:rPr>
        <w:t xml:space="preserve"> power procurement.</w:t>
      </w: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2707" w:rsidRDefault="00C02707" w:rsidP="00086B01">
      <w:pPr>
        <w:spacing w:after="0" w:line="240" w:lineRule="auto"/>
      </w:pPr>
      <w:r>
        <w:separator/>
      </w:r>
    </w:p>
  </w:endnote>
  <w:endnote w:type="continuationSeparator" w:id="0">
    <w:p w:rsidR="00C02707" w:rsidRDefault="00C0270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2707" w:rsidRDefault="00C02707" w:rsidP="00086B01">
      <w:pPr>
        <w:spacing w:after="0" w:line="240" w:lineRule="auto"/>
      </w:pPr>
      <w:r>
        <w:separator/>
      </w:r>
    </w:p>
  </w:footnote>
  <w:footnote w:type="continuationSeparator" w:id="0">
    <w:p w:rsidR="00C02707" w:rsidRDefault="00C0270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352800"/>
    <w:rsid w:val="003F2DC9"/>
    <w:rsid w:val="00483465"/>
    <w:rsid w:val="00494A5D"/>
    <w:rsid w:val="00524FA8"/>
    <w:rsid w:val="0064511C"/>
    <w:rsid w:val="006F54D3"/>
    <w:rsid w:val="00775EAF"/>
    <w:rsid w:val="008157DD"/>
    <w:rsid w:val="008868DC"/>
    <w:rsid w:val="008B39E4"/>
    <w:rsid w:val="008B62B5"/>
    <w:rsid w:val="009957F9"/>
    <w:rsid w:val="00AD07F9"/>
    <w:rsid w:val="00AF0078"/>
    <w:rsid w:val="00C02707"/>
    <w:rsid w:val="00C8719E"/>
    <w:rsid w:val="00D01D69"/>
    <w:rsid w:val="00D67BDE"/>
    <w:rsid w:val="00D84D13"/>
    <w:rsid w:val="00DD1DF4"/>
    <w:rsid w:val="00E04FFD"/>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191</Words>
  <Characters>1090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2018-09-20T05:18:00Z</dcterms:created>
  <dcterms:modified xsi:type="dcterms:W3CDTF">2018-09-20T05:18:00Z</dcterms:modified>
</cp:coreProperties>
</file>